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44861" w14:textId="303BDBF0" w:rsidR="002861C5" w:rsidRPr="00C43189" w:rsidRDefault="002861C5" w:rsidP="00071CF7">
      <w:pPr>
        <w:pStyle w:val="3GPPHeader"/>
        <w:jc w:val="left"/>
        <w:rPr>
          <w:rFonts w:cs="Arial"/>
          <w:szCs w:val="24"/>
          <w:lang w:val="en-CA"/>
        </w:rPr>
      </w:pPr>
      <w:r w:rsidRPr="00C43189">
        <w:rPr>
          <w:rFonts w:cs="Arial"/>
          <w:szCs w:val="24"/>
          <w:lang w:val="en-CA"/>
        </w:rPr>
        <w:t>3GPP TSG-RAN WG2 Meeting #12</w:t>
      </w:r>
      <w:r w:rsidR="009B2294">
        <w:rPr>
          <w:rFonts w:cs="Arial"/>
          <w:szCs w:val="24"/>
          <w:lang w:val="en-CA"/>
        </w:rPr>
        <w:t>8</w:t>
      </w:r>
      <w:r w:rsidRPr="00C43189">
        <w:rPr>
          <w:rFonts w:cs="Arial"/>
          <w:szCs w:val="24"/>
          <w:lang w:val="en-CA"/>
        </w:rPr>
        <w:tab/>
      </w:r>
      <w:r w:rsidR="00AA5FF4" w:rsidRPr="00AA5FF4">
        <w:rPr>
          <w:rFonts w:cs="Arial"/>
          <w:szCs w:val="24"/>
        </w:rPr>
        <w:t>R2-2410508</w:t>
      </w:r>
    </w:p>
    <w:p w14:paraId="6019756C" w14:textId="3701BC51" w:rsidR="002861C5" w:rsidRPr="00C43189" w:rsidRDefault="004D1C97" w:rsidP="00071CF7">
      <w:pPr>
        <w:pStyle w:val="3GPPHeader"/>
        <w:jc w:val="left"/>
        <w:rPr>
          <w:rFonts w:cs="Arial"/>
          <w:szCs w:val="24"/>
          <w:lang w:val="en-CA"/>
        </w:rPr>
      </w:pPr>
      <w:r>
        <w:rPr>
          <w:rFonts w:cs="Arial"/>
          <w:szCs w:val="24"/>
          <w:lang w:val="en-CA"/>
        </w:rPr>
        <w:t>Orlando</w:t>
      </w:r>
      <w:r w:rsidR="002861C5" w:rsidRPr="00C43189">
        <w:rPr>
          <w:rFonts w:cs="Arial"/>
          <w:szCs w:val="24"/>
          <w:lang w:val="en-CA"/>
        </w:rPr>
        <w:t xml:space="preserve">, </w:t>
      </w:r>
      <w:r>
        <w:rPr>
          <w:rFonts w:cs="Arial"/>
          <w:szCs w:val="24"/>
          <w:lang w:val="en-CA"/>
        </w:rPr>
        <w:t>USA</w:t>
      </w:r>
      <w:r w:rsidR="002861C5" w:rsidRPr="00C43189">
        <w:rPr>
          <w:rFonts w:cs="Arial"/>
          <w:szCs w:val="24"/>
          <w:lang w:val="en-CA"/>
        </w:rPr>
        <w:t xml:space="preserve">, </w:t>
      </w:r>
      <w:r>
        <w:rPr>
          <w:rFonts w:cs="Arial"/>
          <w:szCs w:val="24"/>
          <w:lang w:val="en-CA"/>
        </w:rPr>
        <w:t>Nov</w:t>
      </w:r>
      <w:r w:rsidR="002861C5" w:rsidRPr="00C43189">
        <w:rPr>
          <w:rFonts w:cs="Arial"/>
          <w:szCs w:val="24"/>
          <w:lang w:val="en-CA"/>
        </w:rPr>
        <w:t xml:space="preserve"> 18</w:t>
      </w:r>
      <w:r w:rsidR="002861C5" w:rsidRPr="00C43189">
        <w:rPr>
          <w:rFonts w:cs="Arial"/>
          <w:szCs w:val="24"/>
          <w:vertAlign w:val="superscript"/>
          <w:lang w:val="en-CA"/>
        </w:rPr>
        <w:t>th</w:t>
      </w:r>
      <w:r>
        <w:rPr>
          <w:rFonts w:cs="Arial"/>
          <w:szCs w:val="24"/>
          <w:lang w:val="en-CA"/>
        </w:rPr>
        <w:t xml:space="preserve"> – 22</w:t>
      </w:r>
      <w:r w:rsidRPr="004D1C97">
        <w:rPr>
          <w:rFonts w:cs="Arial"/>
          <w:szCs w:val="24"/>
          <w:vertAlign w:val="superscript"/>
          <w:lang w:val="en-CA"/>
        </w:rPr>
        <w:t>nd</w:t>
      </w:r>
      <w:r>
        <w:rPr>
          <w:rFonts w:cs="Arial"/>
          <w:szCs w:val="24"/>
          <w:lang w:val="en-CA"/>
        </w:rPr>
        <w:t xml:space="preserve"> </w:t>
      </w:r>
      <w:r w:rsidR="002861C5" w:rsidRPr="00C43189">
        <w:rPr>
          <w:rFonts w:cs="Arial"/>
          <w:szCs w:val="24"/>
          <w:lang w:val="en-CA"/>
        </w:rPr>
        <w:t>2024</w:t>
      </w:r>
    </w:p>
    <w:p w14:paraId="0ADEF5D5" w14:textId="5DD2CFA0" w:rsidR="00E9639C" w:rsidRPr="00E97209" w:rsidRDefault="00E9639C" w:rsidP="00071CF7">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F03F12">
        <w:rPr>
          <w:rFonts w:cs="Arial"/>
          <w:szCs w:val="24"/>
          <w:lang w:val="en-US"/>
        </w:rPr>
        <w:t>5</w:t>
      </w:r>
    </w:p>
    <w:p w14:paraId="2689A9BF" w14:textId="77777777" w:rsidR="00CA180F" w:rsidRPr="00E97209" w:rsidRDefault="00CA180F" w:rsidP="00071CF7">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43FBAFA2" w:rsidR="00CA180F" w:rsidRPr="00E97209" w:rsidRDefault="00CA180F" w:rsidP="00071CF7">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ED496D">
        <w:rPr>
          <w:rFonts w:cs="Arial"/>
          <w:szCs w:val="24"/>
          <w:lang w:val="en-US"/>
        </w:rPr>
        <w:t>Generalization of AIML model</w:t>
      </w:r>
      <w:r w:rsidR="006B5954">
        <w:rPr>
          <w:rFonts w:cs="Arial"/>
          <w:szCs w:val="24"/>
          <w:lang w:val="en-US"/>
        </w:rPr>
        <w:t>s</w:t>
      </w:r>
      <w:r w:rsidR="00ED496D">
        <w:rPr>
          <w:rFonts w:cs="Arial"/>
          <w:szCs w:val="24"/>
          <w:lang w:val="en-US"/>
        </w:rPr>
        <w:t xml:space="preserve"> for RRM measurement prediction</w:t>
      </w:r>
    </w:p>
    <w:p w14:paraId="1A9B5865" w14:textId="77777777" w:rsidR="00CA180F" w:rsidRPr="00E97209" w:rsidRDefault="00CA180F" w:rsidP="00071CF7">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071CF7">
      <w:pPr>
        <w:pStyle w:val="Heading1"/>
        <w:rPr>
          <w:sz w:val="32"/>
          <w:szCs w:val="32"/>
        </w:rPr>
      </w:pPr>
      <w:r w:rsidRPr="002D6E38">
        <w:rPr>
          <w:sz w:val="32"/>
          <w:szCs w:val="32"/>
        </w:rPr>
        <w:t xml:space="preserve">1. </w:t>
      </w:r>
      <w:r w:rsidRPr="0016329E">
        <w:t>Introduction</w:t>
      </w:r>
    </w:p>
    <w:p w14:paraId="00391D3D" w14:textId="77777777" w:rsidR="007E4A13" w:rsidRDefault="007E4A13" w:rsidP="00071CF7">
      <w:pPr>
        <w:jc w:val="left"/>
      </w:pPr>
      <w:r>
        <w:t xml:space="preserve">In [1], the study item rapporteur for AIML based mobility proposed one of the items for further (simulation) study was aspects related to model generalization, and this was agreed to be discussed in RAN2-128 [2]. </w:t>
      </w:r>
    </w:p>
    <w:p w14:paraId="79F0E3B1" w14:textId="63C25D58" w:rsidR="007E4A13" w:rsidRDefault="007E4A13" w:rsidP="00071CF7">
      <w:pPr>
        <w:jc w:val="left"/>
      </w:pPr>
      <w:r>
        <w:t xml:space="preserve">It is not feasible/practical to train a different AIML model for each possible scenario (e.g., UE speed). Thus, it is important to study the capability of RRM measurement prediction AIML models to generalize to scenarios different from the ones they are trained for. This study can be performed by evaluating how an AIML model that is trained for one scenario performs in another scenario. In this contribution, we discuss some aspects of RRM measurements prediction generalization study, namely, UE speed and prediction window length. </w:t>
      </w:r>
    </w:p>
    <w:p w14:paraId="6AFFAF84" w14:textId="77777777" w:rsidR="00A15B67" w:rsidRDefault="00A15B67" w:rsidP="00071CF7">
      <w:pPr>
        <w:pStyle w:val="Heading1"/>
      </w:pPr>
      <w:r w:rsidRPr="006A4099">
        <w:rPr>
          <w:sz w:val="32"/>
          <w:szCs w:val="32"/>
        </w:rPr>
        <w:t xml:space="preserve">2. </w:t>
      </w:r>
      <w:r w:rsidRPr="0016329E">
        <w:t>Discussion</w:t>
      </w:r>
    </w:p>
    <w:p w14:paraId="6351DCFB" w14:textId="6ECFFFD1" w:rsidR="00724CD6" w:rsidRPr="00724CD6" w:rsidRDefault="00724CD6" w:rsidP="00071CF7">
      <w:pPr>
        <w:pStyle w:val="Heading2"/>
      </w:pPr>
      <w:r w:rsidRPr="00724CD6">
        <w:t>2.1</w:t>
      </w:r>
      <w:r>
        <w:t xml:space="preserve"> UE Speed</w:t>
      </w:r>
    </w:p>
    <w:p w14:paraId="374AB2C2" w14:textId="7DB174CC" w:rsidR="005A29E3" w:rsidRPr="00724CD6" w:rsidRDefault="005A29E3" w:rsidP="00071CF7">
      <w:pPr>
        <w:jc w:val="left"/>
      </w:pPr>
      <w:r>
        <w:t>If we consider two AIML models (model A and model B) trained for two different UE speed values or ranges (speed A and speed B), we may study the capability of each AIML model to perform inference on the case that it was</w:t>
      </w:r>
      <w:r w:rsidR="00A03FC3">
        <w:t xml:space="preserve"> not</w:t>
      </w:r>
      <w:r>
        <w:t xml:space="preserve"> trained for. Also, we may study the degradation in performance if we train another AIML model (model C) using a mixed dataset with training examples from both datasets used for training models A and B. In summary, we may consider evaluating the prediction performance in the following cases:</w:t>
      </w:r>
    </w:p>
    <w:p w14:paraId="0E5E4A29" w14:textId="06EFC227" w:rsidR="00E509C4" w:rsidRPr="00037233" w:rsidRDefault="00255D9B" w:rsidP="00071CF7">
      <w:pPr>
        <w:ind w:left="567"/>
        <w:jc w:val="left"/>
        <w:rPr>
          <w:u w:val="single"/>
        </w:rPr>
      </w:pPr>
      <w:r w:rsidRPr="00037233">
        <w:rPr>
          <w:u w:val="single"/>
        </w:rPr>
        <w:t>A) Baseline Cases:</w:t>
      </w:r>
    </w:p>
    <w:p w14:paraId="0E8AD2FF" w14:textId="4D39EBDE" w:rsidR="005A29E3" w:rsidRDefault="005A29E3" w:rsidP="00071CF7">
      <w:pPr>
        <w:ind w:left="1134"/>
        <w:jc w:val="left"/>
      </w:pPr>
      <w:r w:rsidRPr="00037233">
        <w:rPr>
          <w:i/>
          <w:iCs/>
        </w:rPr>
        <w:t>- Baseline A:</w:t>
      </w:r>
      <w:r>
        <w:t xml:space="preserve"> Use AIML model A for inference on examples from dataset of UE</w:t>
      </w:r>
      <w:r w:rsidR="00071CF7">
        <w:t>s</w:t>
      </w:r>
      <w:r>
        <w:t xml:space="preserve"> </w:t>
      </w:r>
      <w:r w:rsidR="00071CF7">
        <w:t xml:space="preserve">at </w:t>
      </w:r>
      <w:r>
        <w:t>speed A</w:t>
      </w:r>
    </w:p>
    <w:p w14:paraId="7ECD438B" w14:textId="421A8BCD" w:rsidR="005A29E3" w:rsidRDefault="005A29E3" w:rsidP="00071CF7">
      <w:pPr>
        <w:ind w:left="1134"/>
        <w:jc w:val="left"/>
      </w:pPr>
      <w:r w:rsidRPr="00037233">
        <w:rPr>
          <w:i/>
          <w:iCs/>
        </w:rPr>
        <w:t>- Baseline B:</w:t>
      </w:r>
      <w:r>
        <w:t xml:space="preserve"> Use AIML model B for inference on examples from dataset of UE</w:t>
      </w:r>
      <w:r w:rsidR="00071CF7">
        <w:t>s</w:t>
      </w:r>
      <w:r>
        <w:t xml:space="preserve"> </w:t>
      </w:r>
      <w:r w:rsidR="00071CF7">
        <w:t xml:space="preserve">at </w:t>
      </w:r>
      <w:r>
        <w:t xml:space="preserve">speed B </w:t>
      </w:r>
    </w:p>
    <w:p w14:paraId="2EBDEA37" w14:textId="61EFC48F" w:rsidR="00E509C4" w:rsidRPr="00037233" w:rsidRDefault="00255D9B" w:rsidP="00071CF7">
      <w:pPr>
        <w:ind w:left="567"/>
        <w:jc w:val="left"/>
        <w:rPr>
          <w:u w:val="single"/>
        </w:rPr>
      </w:pPr>
      <w:r w:rsidRPr="00037233">
        <w:rPr>
          <w:u w:val="single"/>
        </w:rPr>
        <w:t>B) Direct Generalization Cases:</w:t>
      </w:r>
    </w:p>
    <w:p w14:paraId="23A53391" w14:textId="5892BC3A" w:rsidR="005A29E3" w:rsidRDefault="005A29E3" w:rsidP="00071CF7">
      <w:pPr>
        <w:ind w:left="1134"/>
        <w:jc w:val="left"/>
      </w:pPr>
      <w:r>
        <w:t xml:space="preserve">- </w:t>
      </w:r>
      <w:r w:rsidRPr="00037233">
        <w:rPr>
          <w:i/>
          <w:iCs/>
        </w:rPr>
        <w:t>Generalization A2B:</w:t>
      </w:r>
      <w:r>
        <w:t xml:space="preserve"> Use AIML model A for inference on examples from dataset of UE</w:t>
      </w:r>
      <w:r w:rsidR="00071CF7">
        <w:t>s at</w:t>
      </w:r>
      <w:r>
        <w:t xml:space="preserve"> speed B </w:t>
      </w:r>
    </w:p>
    <w:p w14:paraId="423F3C43" w14:textId="4B599B6C" w:rsidR="005A29E3" w:rsidRDefault="005A29E3" w:rsidP="00071CF7">
      <w:pPr>
        <w:ind w:left="1134"/>
        <w:jc w:val="left"/>
      </w:pPr>
      <w:r>
        <w:t xml:space="preserve">- </w:t>
      </w:r>
      <w:r w:rsidRPr="00037233">
        <w:rPr>
          <w:i/>
          <w:iCs/>
        </w:rPr>
        <w:t>Generalization B2A:</w:t>
      </w:r>
      <w:r>
        <w:t xml:space="preserve"> Use AIML model B for inference on examples from dataset of UE</w:t>
      </w:r>
      <w:r w:rsidR="00071CF7">
        <w:t>s</w:t>
      </w:r>
      <w:r>
        <w:t xml:space="preserve"> </w:t>
      </w:r>
      <w:r w:rsidR="00071CF7">
        <w:t xml:space="preserve">at </w:t>
      </w:r>
      <w:r>
        <w:t xml:space="preserve">speed A </w:t>
      </w:r>
    </w:p>
    <w:p w14:paraId="56EA28FA" w14:textId="460A48C2" w:rsidR="00E509C4" w:rsidRPr="00037233" w:rsidRDefault="00255D9B" w:rsidP="00071CF7">
      <w:pPr>
        <w:ind w:left="567"/>
        <w:jc w:val="left"/>
        <w:rPr>
          <w:u w:val="single"/>
        </w:rPr>
      </w:pPr>
      <w:r w:rsidRPr="00037233">
        <w:rPr>
          <w:u w:val="single"/>
        </w:rPr>
        <w:t>C) Mixed Model Cases:</w:t>
      </w:r>
    </w:p>
    <w:p w14:paraId="183571F0" w14:textId="7C924584" w:rsidR="005A29E3" w:rsidRDefault="005A29E3" w:rsidP="00071CF7">
      <w:pPr>
        <w:ind w:left="1134"/>
        <w:jc w:val="left"/>
      </w:pPr>
      <w:r w:rsidRPr="00037233">
        <w:rPr>
          <w:i/>
          <w:iCs/>
        </w:rPr>
        <w:t>- Mixed A:</w:t>
      </w:r>
      <w:r>
        <w:t xml:space="preserve"> Use AIML model C</w:t>
      </w:r>
      <w:r w:rsidR="00E509C4">
        <w:t xml:space="preserve"> (trained with </w:t>
      </w:r>
      <w:r w:rsidR="00255D9B">
        <w:t xml:space="preserve">examples from both </w:t>
      </w:r>
      <w:r w:rsidR="00E509C4">
        <w:t>data sets of speed A and B)</w:t>
      </w:r>
      <w:r>
        <w:t xml:space="preserve"> for inference on </w:t>
      </w:r>
      <w:r w:rsidR="00E509C4">
        <w:t>examples from d</w:t>
      </w:r>
      <w:r>
        <w:t>ataset of UE</w:t>
      </w:r>
      <w:r w:rsidR="00071CF7">
        <w:t>s at</w:t>
      </w:r>
      <w:r>
        <w:t xml:space="preserve"> speed A </w:t>
      </w:r>
    </w:p>
    <w:p w14:paraId="6817F970" w14:textId="5EBECA2A" w:rsidR="005A29E3" w:rsidRDefault="005A29E3" w:rsidP="00071CF7">
      <w:pPr>
        <w:ind w:left="1134"/>
        <w:jc w:val="left"/>
      </w:pPr>
      <w:r w:rsidRPr="00037233">
        <w:rPr>
          <w:i/>
          <w:iCs/>
        </w:rPr>
        <w:t>- Mixed B:</w:t>
      </w:r>
      <w:r>
        <w:t xml:space="preserve"> Use AIML model C </w:t>
      </w:r>
      <w:r w:rsidR="00255D9B">
        <w:t xml:space="preserve">(trained with examples from both data sets of speed A and B) </w:t>
      </w:r>
      <w:r>
        <w:t>for inference on examples from dataset of UE</w:t>
      </w:r>
      <w:r w:rsidR="00071CF7">
        <w:t>s at</w:t>
      </w:r>
      <w:r>
        <w:t xml:space="preserve"> speed B</w:t>
      </w:r>
    </w:p>
    <w:p w14:paraId="2787E79F" w14:textId="40711939" w:rsidR="00E509C4" w:rsidRDefault="00255D9B" w:rsidP="00071CF7">
      <w:pPr>
        <w:jc w:val="left"/>
      </w:pPr>
      <w:r>
        <w:t>Furthermore, w</w:t>
      </w:r>
      <w:r w:rsidR="005A29E3">
        <w:t xml:space="preserve">e may study the impact of UE speed difference (difference between speed A and speed B) on </w:t>
      </w:r>
      <w:r>
        <w:t xml:space="preserve">the </w:t>
      </w:r>
      <w:r w:rsidR="005A29E3">
        <w:t>generalization performance.</w:t>
      </w:r>
      <w:r w:rsidR="00A03FC3">
        <w:t xml:space="preserve"> For example, using an RRM measurement prediction model trained for UE speed of 60 </w:t>
      </w:r>
      <w:r>
        <w:t>K</w:t>
      </w:r>
      <w:r w:rsidR="00A03FC3">
        <w:t>m</w:t>
      </w:r>
      <w:r>
        <w:t>/</w:t>
      </w:r>
      <w:r w:rsidR="00A03FC3">
        <w:t xml:space="preserve">h may generalize better </w:t>
      </w:r>
      <w:r>
        <w:t>than another model that is trained for UE speed of 90 Km/h when it comes to</w:t>
      </w:r>
      <w:r w:rsidR="00A03FC3">
        <w:t xml:space="preserve"> RRM measurement prediction at UE speed of 30 </w:t>
      </w:r>
      <w:r>
        <w:t>K</w:t>
      </w:r>
      <w:r w:rsidR="00A03FC3">
        <w:t>m</w:t>
      </w:r>
      <w:r>
        <w:t>/</w:t>
      </w:r>
      <w:r w:rsidR="00A03FC3">
        <w:t>h</w:t>
      </w:r>
      <w:r w:rsidR="00B82509">
        <w:t>.</w:t>
      </w:r>
      <w:r w:rsidR="005A29E3">
        <w:t xml:space="preserve"> </w:t>
      </w:r>
    </w:p>
    <w:p w14:paraId="5A4DB6A1" w14:textId="0D4060E3" w:rsidR="00E509C4" w:rsidRDefault="00E509C4" w:rsidP="00071CF7">
      <w:pPr>
        <w:jc w:val="left"/>
      </w:pPr>
      <w:r>
        <w:t>Thus, we propose:</w:t>
      </w:r>
    </w:p>
    <w:p w14:paraId="28BA40A1" w14:textId="44DA2134" w:rsidR="00E509C4" w:rsidRPr="00E509C4" w:rsidRDefault="00E509C4" w:rsidP="00071CF7">
      <w:pPr>
        <w:tabs>
          <w:tab w:val="left" w:pos="1377"/>
        </w:tabs>
        <w:ind w:left="1170" w:hanging="1170"/>
        <w:jc w:val="left"/>
        <w:rPr>
          <w:rFonts w:cs="Arial"/>
          <w:b/>
        </w:rPr>
      </w:pPr>
      <w:r w:rsidRPr="00E509C4">
        <w:rPr>
          <w:rFonts w:cs="Arial"/>
          <w:b/>
        </w:rPr>
        <w:lastRenderedPageBreak/>
        <w:t xml:space="preserve">Proposal 1: </w:t>
      </w:r>
      <w:r w:rsidR="00ED496D">
        <w:rPr>
          <w:rFonts w:cs="Arial"/>
          <w:b/>
        </w:rPr>
        <w:t>S</w:t>
      </w:r>
      <w:r w:rsidRPr="00E509C4">
        <w:rPr>
          <w:rFonts w:cs="Arial"/>
          <w:b/>
        </w:rPr>
        <w:t xml:space="preserve">tudy the AIML model generalization </w:t>
      </w:r>
      <w:r w:rsidR="00901253">
        <w:rPr>
          <w:rFonts w:cs="Arial"/>
          <w:b/>
        </w:rPr>
        <w:t>performance</w:t>
      </w:r>
      <w:r w:rsidR="00255D9B">
        <w:rPr>
          <w:rFonts w:cs="Arial"/>
          <w:b/>
        </w:rPr>
        <w:t xml:space="preserve"> at different UE speed values or ranges </w:t>
      </w:r>
      <w:r w:rsidR="00ED496D">
        <w:rPr>
          <w:rFonts w:cs="Arial"/>
          <w:b/>
        </w:rPr>
        <w:t>for the RRM measurement prediction use case</w:t>
      </w:r>
      <w:r w:rsidR="00255D9B">
        <w:rPr>
          <w:rFonts w:cs="Arial"/>
          <w:b/>
        </w:rPr>
        <w:t xml:space="preserve">, </w:t>
      </w:r>
      <w:r w:rsidRPr="00E509C4">
        <w:rPr>
          <w:rFonts w:cs="Arial"/>
          <w:b/>
        </w:rPr>
        <w:t>specifically:</w:t>
      </w:r>
    </w:p>
    <w:p w14:paraId="38B6EF80" w14:textId="19305F61" w:rsidR="00E509C4" w:rsidRPr="00E509C4" w:rsidRDefault="00E509C4" w:rsidP="00071CF7">
      <w:pPr>
        <w:pStyle w:val="ListParagraph"/>
        <w:numPr>
          <w:ilvl w:val="0"/>
          <w:numId w:val="10"/>
        </w:numPr>
        <w:jc w:val="left"/>
        <w:rPr>
          <w:b/>
        </w:rPr>
      </w:pPr>
      <w:r w:rsidRPr="00E509C4">
        <w:rPr>
          <w:b/>
        </w:rPr>
        <w:t xml:space="preserve">Use an AIML model </w:t>
      </w:r>
      <w:r w:rsidR="00071CF7">
        <w:rPr>
          <w:b/>
        </w:rPr>
        <w:t xml:space="preserve">that is </w:t>
      </w:r>
      <w:r w:rsidRPr="00E509C4">
        <w:rPr>
          <w:b/>
        </w:rPr>
        <w:t>trained with examples from a data set of UEs at speed A for inference on examples from dataset of UE</w:t>
      </w:r>
      <w:r w:rsidR="00255D9B">
        <w:rPr>
          <w:b/>
        </w:rPr>
        <w:t>s</w:t>
      </w:r>
      <w:r w:rsidRPr="00E509C4">
        <w:rPr>
          <w:b/>
        </w:rPr>
        <w:t xml:space="preserve"> </w:t>
      </w:r>
      <w:r w:rsidR="00255D9B">
        <w:rPr>
          <w:b/>
        </w:rPr>
        <w:t xml:space="preserve">at </w:t>
      </w:r>
      <w:r w:rsidRPr="00E509C4">
        <w:rPr>
          <w:b/>
        </w:rPr>
        <w:t>speed B</w:t>
      </w:r>
    </w:p>
    <w:p w14:paraId="7603440C" w14:textId="3848A91A" w:rsidR="00E509C4" w:rsidRPr="00255D9B" w:rsidRDefault="00071CF7" w:rsidP="00071CF7">
      <w:pPr>
        <w:pStyle w:val="ListParagraph"/>
        <w:numPr>
          <w:ilvl w:val="0"/>
          <w:numId w:val="10"/>
        </w:numPr>
        <w:jc w:val="left"/>
        <w:rPr>
          <w:b/>
        </w:rPr>
      </w:pPr>
      <w:r w:rsidRPr="00E509C4">
        <w:rPr>
          <w:b/>
        </w:rPr>
        <w:t xml:space="preserve">Use an AIML model </w:t>
      </w:r>
      <w:r>
        <w:rPr>
          <w:b/>
        </w:rPr>
        <w:t xml:space="preserve">that is </w:t>
      </w:r>
      <w:r w:rsidRPr="00E509C4">
        <w:rPr>
          <w:b/>
        </w:rPr>
        <w:t xml:space="preserve">trained with examples from a data set of UEs </w:t>
      </w:r>
      <w:r w:rsidR="00255D9B" w:rsidRPr="00E509C4">
        <w:rPr>
          <w:b/>
        </w:rPr>
        <w:t xml:space="preserve">at speed A </w:t>
      </w:r>
      <w:r w:rsidR="00E509C4" w:rsidRPr="00E509C4">
        <w:rPr>
          <w:b/>
        </w:rPr>
        <w:t>and speed B for inference on examples from dataset of UE</w:t>
      </w:r>
      <w:r>
        <w:rPr>
          <w:b/>
        </w:rPr>
        <w:t>s at</w:t>
      </w:r>
      <w:r w:rsidR="00E509C4" w:rsidRPr="00E509C4">
        <w:rPr>
          <w:b/>
        </w:rPr>
        <w:t xml:space="preserve"> speed A (or UE</w:t>
      </w:r>
      <w:r>
        <w:rPr>
          <w:b/>
        </w:rPr>
        <w:t>s at Speed</w:t>
      </w:r>
      <w:r w:rsidR="00E509C4" w:rsidRPr="00E509C4">
        <w:rPr>
          <w:b/>
        </w:rPr>
        <w:t xml:space="preserve"> B) </w:t>
      </w:r>
    </w:p>
    <w:p w14:paraId="01DF7748" w14:textId="3BFC9E2E" w:rsidR="00ED496D" w:rsidRDefault="00ED496D" w:rsidP="00071CF7">
      <w:pPr>
        <w:tabs>
          <w:tab w:val="left" w:pos="1377"/>
        </w:tabs>
        <w:ind w:left="1170" w:hanging="1170"/>
        <w:jc w:val="left"/>
        <w:rPr>
          <w:rFonts w:cs="Arial"/>
          <w:b/>
        </w:rPr>
      </w:pPr>
      <w:r w:rsidRPr="00E509C4">
        <w:rPr>
          <w:rFonts w:cs="Arial"/>
          <w:b/>
        </w:rPr>
        <w:t xml:space="preserve">Proposal </w:t>
      </w:r>
      <w:r>
        <w:rPr>
          <w:rFonts w:cs="Arial"/>
          <w:b/>
        </w:rPr>
        <w:t>2</w:t>
      </w:r>
      <w:r w:rsidRPr="00E509C4">
        <w:rPr>
          <w:rFonts w:cs="Arial"/>
          <w:b/>
        </w:rPr>
        <w:t xml:space="preserve">: </w:t>
      </w:r>
      <w:r>
        <w:rPr>
          <w:rFonts w:cs="Arial"/>
          <w:b/>
        </w:rPr>
        <w:t>S</w:t>
      </w:r>
      <w:r w:rsidRPr="00E509C4">
        <w:rPr>
          <w:rFonts w:cs="Arial"/>
          <w:b/>
        </w:rPr>
        <w:t xml:space="preserve">tudy the </w:t>
      </w:r>
      <w:r>
        <w:rPr>
          <w:rFonts w:cs="Arial"/>
          <w:b/>
        </w:rPr>
        <w:t xml:space="preserve">impact of </w:t>
      </w:r>
      <w:r w:rsidR="00255D9B">
        <w:rPr>
          <w:rFonts w:cs="Arial"/>
          <w:b/>
        </w:rPr>
        <w:t xml:space="preserve">UE </w:t>
      </w:r>
      <w:r>
        <w:rPr>
          <w:rFonts w:cs="Arial"/>
          <w:b/>
        </w:rPr>
        <w:t xml:space="preserve">speed difference (between </w:t>
      </w:r>
      <w:r w:rsidR="00255D9B">
        <w:rPr>
          <w:rFonts w:cs="Arial"/>
          <w:b/>
        </w:rPr>
        <w:t xml:space="preserve">UE speed at which </w:t>
      </w:r>
      <w:r w:rsidR="00901253">
        <w:rPr>
          <w:rFonts w:cs="Arial"/>
          <w:b/>
        </w:rPr>
        <w:t xml:space="preserve">the </w:t>
      </w:r>
      <w:r w:rsidR="00255D9B">
        <w:rPr>
          <w:rFonts w:cs="Arial"/>
          <w:b/>
        </w:rPr>
        <w:t xml:space="preserve">AIML model is trained </w:t>
      </w:r>
      <w:r>
        <w:rPr>
          <w:rFonts w:cs="Arial"/>
          <w:b/>
        </w:rPr>
        <w:t xml:space="preserve">and </w:t>
      </w:r>
      <w:r w:rsidR="00901253">
        <w:rPr>
          <w:rFonts w:cs="Arial"/>
          <w:b/>
        </w:rPr>
        <w:t xml:space="preserve">the </w:t>
      </w:r>
      <w:r w:rsidR="00255D9B">
        <w:rPr>
          <w:rFonts w:cs="Arial"/>
          <w:b/>
        </w:rPr>
        <w:t xml:space="preserve">UE speed </w:t>
      </w:r>
      <w:r w:rsidR="00901253">
        <w:rPr>
          <w:rFonts w:cs="Arial"/>
          <w:b/>
        </w:rPr>
        <w:t>for</w:t>
      </w:r>
      <w:r w:rsidR="00255D9B">
        <w:rPr>
          <w:rFonts w:cs="Arial"/>
          <w:b/>
        </w:rPr>
        <w:t xml:space="preserve"> which </w:t>
      </w:r>
      <w:r>
        <w:rPr>
          <w:rFonts w:cs="Arial"/>
          <w:b/>
        </w:rPr>
        <w:t xml:space="preserve">inference </w:t>
      </w:r>
      <w:r w:rsidR="00901253">
        <w:rPr>
          <w:rFonts w:cs="Arial"/>
          <w:b/>
        </w:rPr>
        <w:t>is performed</w:t>
      </w:r>
      <w:r>
        <w:rPr>
          <w:rFonts w:cs="Arial"/>
          <w:b/>
        </w:rPr>
        <w:t xml:space="preserve">) on </w:t>
      </w:r>
      <w:r w:rsidR="00255D9B">
        <w:rPr>
          <w:rFonts w:cs="Arial"/>
          <w:b/>
        </w:rPr>
        <w:t xml:space="preserve">the generalization </w:t>
      </w:r>
      <w:r w:rsidR="00901253">
        <w:rPr>
          <w:rFonts w:cs="Arial"/>
          <w:b/>
        </w:rPr>
        <w:t>performance</w:t>
      </w:r>
      <w:r w:rsidR="00255D9B">
        <w:rPr>
          <w:rFonts w:cs="Arial"/>
          <w:b/>
        </w:rPr>
        <w:t xml:space="preserve"> of </w:t>
      </w:r>
      <w:r>
        <w:rPr>
          <w:rFonts w:cs="Arial"/>
          <w:b/>
        </w:rPr>
        <w:t xml:space="preserve">RRM </w:t>
      </w:r>
      <w:r w:rsidR="00255D9B">
        <w:rPr>
          <w:rFonts w:cs="Arial"/>
          <w:b/>
        </w:rPr>
        <w:t xml:space="preserve">measurement prediction </w:t>
      </w:r>
      <w:r w:rsidRPr="00E509C4">
        <w:rPr>
          <w:rFonts w:cs="Arial"/>
          <w:b/>
        </w:rPr>
        <w:t>model</w:t>
      </w:r>
      <w:r w:rsidR="00255D9B">
        <w:rPr>
          <w:rFonts w:cs="Arial"/>
          <w:b/>
        </w:rPr>
        <w:t>s</w:t>
      </w:r>
      <w:r>
        <w:rPr>
          <w:rFonts w:cs="Arial"/>
          <w:b/>
        </w:rPr>
        <w:t xml:space="preserve">. </w:t>
      </w:r>
    </w:p>
    <w:p w14:paraId="0575BD71" w14:textId="3909C7ED" w:rsidR="00724CD6" w:rsidRDefault="00255D9B" w:rsidP="00071CF7">
      <w:pPr>
        <w:pStyle w:val="Heading2"/>
        <w:rPr>
          <w:b/>
        </w:rPr>
      </w:pPr>
      <w:r w:rsidRPr="00724CD6">
        <w:t>2.</w:t>
      </w:r>
      <w:r>
        <w:t xml:space="preserve">2 Prediction Window </w:t>
      </w:r>
      <w:r w:rsidR="00254E6A">
        <w:t xml:space="preserve">(PW) </w:t>
      </w:r>
      <w:r>
        <w:t>Length</w:t>
      </w:r>
    </w:p>
    <w:p w14:paraId="3E242E4D" w14:textId="5007B3B6" w:rsidR="004C09BB" w:rsidRDefault="00A03FC3" w:rsidP="00071CF7">
      <w:pPr>
        <w:jc w:val="left"/>
      </w:pPr>
      <w:r>
        <w:t xml:space="preserve">Consider two AIML models (model A and model B) trained for RRM measurement prediction given the same input size (i.e., same </w:t>
      </w:r>
      <w:r w:rsidR="00254E6A">
        <w:t>observation window (</w:t>
      </w:r>
      <w:r>
        <w:t>OW</w:t>
      </w:r>
      <w:r w:rsidR="00254E6A">
        <w:t>) length</w:t>
      </w:r>
      <w:r>
        <w:t>)</w:t>
      </w:r>
      <w:r w:rsidR="00254E6A">
        <w:t>,</w:t>
      </w:r>
      <w:r>
        <w:t xml:space="preserve"> but for different PW lengths (PW A and PW B), where PW B is longer than PW A. We may study the capability of AIML model B to perform inference on the case of PW A by simply ignoring predic</w:t>
      </w:r>
      <w:r w:rsidR="00254E6A">
        <w:t>ted measurements</w:t>
      </w:r>
      <w:r>
        <w:t xml:space="preserve"> beyond the length of PW A. In summary, we may consider evaluating the prediction performance in the following </w:t>
      </w:r>
      <w:r w:rsidR="0026362B">
        <w:t xml:space="preserve">two </w:t>
      </w:r>
      <w:r>
        <w:t>cases:</w:t>
      </w:r>
    </w:p>
    <w:p w14:paraId="5D704ABC" w14:textId="73BA262C" w:rsidR="00A03FC3" w:rsidRDefault="00A03FC3" w:rsidP="0026362B">
      <w:pPr>
        <w:ind w:left="567"/>
        <w:jc w:val="left"/>
      </w:pPr>
      <w:r>
        <w:t xml:space="preserve">- </w:t>
      </w:r>
      <w:r w:rsidRPr="0026362B">
        <w:rPr>
          <w:u w:val="single"/>
        </w:rPr>
        <w:t xml:space="preserve">Baseline </w:t>
      </w:r>
      <w:r w:rsidR="004D43FC" w:rsidRPr="0026362B">
        <w:rPr>
          <w:u w:val="single"/>
        </w:rPr>
        <w:t>A</w:t>
      </w:r>
      <w:r w:rsidRPr="0026362B">
        <w:rPr>
          <w:u w:val="single"/>
        </w:rPr>
        <w:t>:</w:t>
      </w:r>
      <w:r>
        <w:t xml:space="preserve"> Use AIML model </w:t>
      </w:r>
      <w:r w:rsidR="004D43FC">
        <w:t>A</w:t>
      </w:r>
      <w:r>
        <w:t xml:space="preserve"> </w:t>
      </w:r>
      <w:r w:rsidR="004C09BB">
        <w:t>for prediction of RRM measurements during PW</w:t>
      </w:r>
      <w:r>
        <w:t xml:space="preserve"> </w:t>
      </w:r>
      <w:r w:rsidR="004C09BB">
        <w:t>A</w:t>
      </w:r>
    </w:p>
    <w:p w14:paraId="0AB4AC5D" w14:textId="7CB08B5C" w:rsidR="00A03FC3" w:rsidRDefault="00A03FC3" w:rsidP="0026362B">
      <w:pPr>
        <w:ind w:left="567"/>
        <w:jc w:val="left"/>
      </w:pPr>
      <w:r>
        <w:t xml:space="preserve">- </w:t>
      </w:r>
      <w:r w:rsidRPr="0026362B">
        <w:rPr>
          <w:u w:val="single"/>
        </w:rPr>
        <w:t>Generalization B2A:</w:t>
      </w:r>
      <w:r>
        <w:t xml:space="preserve"> Use AIML model B </w:t>
      </w:r>
      <w:r w:rsidR="004C09BB">
        <w:t>for prediction of RRM measurements during PW A</w:t>
      </w:r>
    </w:p>
    <w:p w14:paraId="17E52597" w14:textId="21B94AEC" w:rsidR="00A03FC3" w:rsidRDefault="00A03FC3" w:rsidP="00071CF7">
      <w:pPr>
        <w:jc w:val="left"/>
      </w:pPr>
      <w:r>
        <w:t xml:space="preserve">If model B generalizes well to case of PW A, </w:t>
      </w:r>
      <w:r w:rsidR="00254E6A">
        <w:t xml:space="preserve">i.e., achieves a close prediction performance to the baseline, </w:t>
      </w:r>
      <w:r>
        <w:t xml:space="preserve">we may consider training a single model according to the longest PW and configure it to use </w:t>
      </w:r>
      <w:r w:rsidR="0026362B">
        <w:t xml:space="preserve">the </w:t>
      </w:r>
      <w:r>
        <w:t>subset of the outputs according to a configured PW instead of switching</w:t>
      </w:r>
      <w:r w:rsidR="00254E6A">
        <w:t xml:space="preserve"> between dedicated AIML models for different PW lengths</w:t>
      </w:r>
      <w:r>
        <w:t xml:space="preserve">. </w:t>
      </w:r>
    </w:p>
    <w:p w14:paraId="4CDFDFB5" w14:textId="5C7C11C8" w:rsidR="00A03FC3" w:rsidRDefault="00A03FC3" w:rsidP="00071CF7">
      <w:pPr>
        <w:jc w:val="left"/>
      </w:pPr>
      <w:r>
        <w:t xml:space="preserve">We may also study the impact of PW length difference (difference between PW A and PW B) on generalization performance. For example, using an RRM measurement prediction model trained for </w:t>
      </w:r>
      <w:r w:rsidR="00B82509">
        <w:t>PW</w:t>
      </w:r>
      <w:r>
        <w:t xml:space="preserve"> </w:t>
      </w:r>
      <w:r w:rsidR="00B82509">
        <w:t xml:space="preserve">length </w:t>
      </w:r>
      <w:r>
        <w:t xml:space="preserve">of </w:t>
      </w:r>
      <w:r w:rsidR="00B82509">
        <w:t xml:space="preserve">800 </w:t>
      </w:r>
      <w:proofErr w:type="spellStart"/>
      <w:r w:rsidR="00B82509">
        <w:t>ms</w:t>
      </w:r>
      <w:proofErr w:type="spellEnd"/>
      <w:r>
        <w:t xml:space="preserve"> may generalize better </w:t>
      </w:r>
      <w:r w:rsidR="00254E6A">
        <w:t xml:space="preserve">than another AIML model that is trained for PW length of 1600 </w:t>
      </w:r>
      <w:proofErr w:type="spellStart"/>
      <w:r w:rsidR="00254E6A">
        <w:t>ms</w:t>
      </w:r>
      <w:proofErr w:type="spellEnd"/>
      <w:r w:rsidR="00254E6A">
        <w:t xml:space="preserve"> when it comes to</w:t>
      </w:r>
      <w:r>
        <w:t xml:space="preserve"> RRM measurement prediction at </w:t>
      </w:r>
      <w:r w:rsidR="00B82509">
        <w:t>PW</w:t>
      </w:r>
      <w:r>
        <w:t xml:space="preserve"> </w:t>
      </w:r>
      <w:r w:rsidR="00B82509">
        <w:t xml:space="preserve">length </w:t>
      </w:r>
      <w:r>
        <w:t xml:space="preserve">of </w:t>
      </w:r>
      <w:r w:rsidR="00B82509">
        <w:t xml:space="preserve">400 </w:t>
      </w:r>
      <w:proofErr w:type="spellStart"/>
      <w:r>
        <w:t>m</w:t>
      </w:r>
      <w:r w:rsidR="00B82509">
        <w:t>s</w:t>
      </w:r>
      <w:proofErr w:type="spellEnd"/>
      <w:r w:rsidR="00B82509">
        <w:t>.</w:t>
      </w:r>
      <w:r>
        <w:t xml:space="preserve"> </w:t>
      </w:r>
    </w:p>
    <w:p w14:paraId="709591EE" w14:textId="6288D7CF" w:rsidR="004C09BB" w:rsidRDefault="004C09BB" w:rsidP="00071CF7">
      <w:pPr>
        <w:jc w:val="left"/>
      </w:pPr>
      <w:r>
        <w:t>Thus, we propose:</w:t>
      </w:r>
    </w:p>
    <w:p w14:paraId="350C5C9C" w14:textId="1EC2FB87" w:rsidR="004C09BB" w:rsidRPr="00E509C4" w:rsidRDefault="004C09BB" w:rsidP="00071CF7">
      <w:pPr>
        <w:tabs>
          <w:tab w:val="left" w:pos="1377"/>
        </w:tabs>
        <w:ind w:left="1170" w:hanging="1170"/>
        <w:jc w:val="left"/>
        <w:rPr>
          <w:rFonts w:cs="Arial"/>
          <w:b/>
        </w:rPr>
      </w:pPr>
      <w:r w:rsidRPr="00E509C4">
        <w:rPr>
          <w:rFonts w:cs="Arial"/>
          <w:b/>
        </w:rPr>
        <w:t xml:space="preserve">Proposal </w:t>
      </w:r>
      <w:r>
        <w:rPr>
          <w:rFonts w:cs="Arial"/>
          <w:b/>
        </w:rPr>
        <w:t>3</w:t>
      </w:r>
      <w:r w:rsidRPr="00E509C4">
        <w:rPr>
          <w:rFonts w:cs="Arial"/>
          <w:b/>
        </w:rPr>
        <w:t xml:space="preserve">: </w:t>
      </w:r>
      <w:r>
        <w:rPr>
          <w:rFonts w:cs="Arial"/>
          <w:b/>
        </w:rPr>
        <w:t>S</w:t>
      </w:r>
      <w:r w:rsidRPr="00E509C4">
        <w:rPr>
          <w:rFonts w:cs="Arial"/>
          <w:b/>
        </w:rPr>
        <w:t xml:space="preserve">tudy the AIML model generalization </w:t>
      </w:r>
      <w:r>
        <w:rPr>
          <w:rFonts w:cs="Arial"/>
          <w:b/>
        </w:rPr>
        <w:t xml:space="preserve">for the RRM measurement prediction use case </w:t>
      </w:r>
      <w:r w:rsidRPr="00E509C4">
        <w:rPr>
          <w:rFonts w:cs="Arial"/>
          <w:b/>
        </w:rPr>
        <w:t xml:space="preserve">that considers </w:t>
      </w:r>
      <w:r>
        <w:rPr>
          <w:rFonts w:cs="Arial"/>
          <w:b/>
        </w:rPr>
        <w:t xml:space="preserve">prediction window </w:t>
      </w:r>
      <w:r w:rsidR="00254E6A">
        <w:rPr>
          <w:rFonts w:cs="Arial"/>
          <w:b/>
        </w:rPr>
        <w:t>length</w:t>
      </w:r>
      <w:r w:rsidR="0026362B">
        <w:rPr>
          <w:rFonts w:cs="Arial"/>
          <w:b/>
        </w:rPr>
        <w:t>s</w:t>
      </w:r>
      <w:r w:rsidRPr="00E509C4">
        <w:rPr>
          <w:rFonts w:cs="Arial"/>
          <w:b/>
        </w:rPr>
        <w:t>, specifically:</w:t>
      </w:r>
    </w:p>
    <w:p w14:paraId="5B548C5B" w14:textId="69BA5DBE" w:rsidR="004C09BB" w:rsidRPr="00254E6A" w:rsidRDefault="004C09BB" w:rsidP="00071CF7">
      <w:pPr>
        <w:pStyle w:val="ListParagraph"/>
        <w:numPr>
          <w:ilvl w:val="0"/>
          <w:numId w:val="10"/>
        </w:numPr>
        <w:jc w:val="left"/>
        <w:rPr>
          <w:b/>
        </w:rPr>
      </w:pPr>
      <w:r w:rsidRPr="004C09BB">
        <w:rPr>
          <w:b/>
        </w:rPr>
        <w:t xml:space="preserve">Use an AIML model trained for a larger prediction window for inference within a </w:t>
      </w:r>
      <w:r w:rsidR="00254E6A">
        <w:rPr>
          <w:b/>
        </w:rPr>
        <w:t xml:space="preserve">shorter </w:t>
      </w:r>
      <w:r w:rsidRPr="004C09BB">
        <w:rPr>
          <w:b/>
        </w:rPr>
        <w:t>subset of th</w:t>
      </w:r>
      <w:r w:rsidR="00254E6A">
        <w:rPr>
          <w:b/>
        </w:rPr>
        <w:t>at</w:t>
      </w:r>
      <w:r w:rsidRPr="004C09BB">
        <w:rPr>
          <w:b/>
        </w:rPr>
        <w:t xml:space="preserve"> </w:t>
      </w:r>
      <w:r w:rsidR="00254E6A">
        <w:rPr>
          <w:b/>
        </w:rPr>
        <w:t xml:space="preserve">prediction </w:t>
      </w:r>
      <w:r w:rsidRPr="004C09BB">
        <w:rPr>
          <w:b/>
        </w:rPr>
        <w:t xml:space="preserve">window </w:t>
      </w:r>
    </w:p>
    <w:p w14:paraId="55995C45" w14:textId="33D139B7" w:rsidR="004C09BB" w:rsidRDefault="004C09BB" w:rsidP="00071CF7">
      <w:pPr>
        <w:tabs>
          <w:tab w:val="left" w:pos="1377"/>
        </w:tabs>
        <w:ind w:left="1170" w:hanging="1170"/>
        <w:jc w:val="left"/>
        <w:rPr>
          <w:rFonts w:cs="Arial"/>
          <w:b/>
        </w:rPr>
      </w:pPr>
      <w:r w:rsidRPr="00E509C4">
        <w:rPr>
          <w:rFonts w:cs="Arial"/>
          <w:b/>
        </w:rPr>
        <w:t xml:space="preserve">Proposal </w:t>
      </w:r>
      <w:r>
        <w:rPr>
          <w:rFonts w:cs="Arial"/>
          <w:b/>
        </w:rPr>
        <w:t>4</w:t>
      </w:r>
      <w:r w:rsidRPr="00E509C4">
        <w:rPr>
          <w:rFonts w:cs="Arial"/>
          <w:b/>
        </w:rPr>
        <w:t xml:space="preserve">: </w:t>
      </w:r>
      <w:r>
        <w:rPr>
          <w:rFonts w:cs="Arial"/>
          <w:b/>
        </w:rPr>
        <w:t>S</w:t>
      </w:r>
      <w:r w:rsidRPr="00E509C4">
        <w:rPr>
          <w:rFonts w:cs="Arial"/>
          <w:b/>
        </w:rPr>
        <w:t xml:space="preserve">tudy the </w:t>
      </w:r>
      <w:r>
        <w:rPr>
          <w:rFonts w:cs="Arial"/>
          <w:b/>
        </w:rPr>
        <w:t xml:space="preserve">impact of the difference between PW </w:t>
      </w:r>
      <w:r w:rsidR="00254E6A">
        <w:rPr>
          <w:rFonts w:cs="Arial"/>
          <w:b/>
        </w:rPr>
        <w:t xml:space="preserve">length that </w:t>
      </w:r>
      <w:r>
        <w:rPr>
          <w:rFonts w:cs="Arial"/>
          <w:b/>
        </w:rPr>
        <w:t xml:space="preserve">the model is trained for and the PW </w:t>
      </w:r>
      <w:r w:rsidR="00254E6A">
        <w:rPr>
          <w:rFonts w:cs="Arial"/>
          <w:b/>
        </w:rPr>
        <w:t xml:space="preserve">length that </w:t>
      </w:r>
      <w:r>
        <w:rPr>
          <w:rFonts w:cs="Arial"/>
          <w:b/>
        </w:rPr>
        <w:t>the model is being used for</w:t>
      </w:r>
      <w:r w:rsidR="00254E6A">
        <w:rPr>
          <w:rFonts w:cs="Arial"/>
          <w:b/>
        </w:rPr>
        <w:t xml:space="preserve"> on the generalization </w:t>
      </w:r>
      <w:r w:rsidR="0026362B">
        <w:rPr>
          <w:rFonts w:cs="Arial"/>
          <w:b/>
        </w:rPr>
        <w:t>performance</w:t>
      </w:r>
      <w:r w:rsidR="00254E6A">
        <w:rPr>
          <w:rFonts w:cs="Arial"/>
          <w:b/>
        </w:rPr>
        <w:t xml:space="preserve"> of RRM measurement prediction </w:t>
      </w:r>
      <w:r w:rsidR="00254E6A" w:rsidRPr="00E509C4">
        <w:rPr>
          <w:rFonts w:cs="Arial"/>
          <w:b/>
        </w:rPr>
        <w:t>model</w:t>
      </w:r>
      <w:r w:rsidR="00254E6A">
        <w:rPr>
          <w:rFonts w:cs="Arial"/>
          <w:b/>
        </w:rPr>
        <w:t>s.</w:t>
      </w:r>
      <w:r>
        <w:rPr>
          <w:rFonts w:cs="Arial"/>
          <w:b/>
        </w:rPr>
        <w:t xml:space="preserve"> </w:t>
      </w:r>
    </w:p>
    <w:p w14:paraId="7F439671" w14:textId="4541B0FA" w:rsidR="00F03F12" w:rsidRDefault="00F03F12" w:rsidP="00071CF7">
      <w:pPr>
        <w:pStyle w:val="Heading1"/>
      </w:pPr>
      <w:r>
        <w:rPr>
          <w:sz w:val="32"/>
          <w:szCs w:val="32"/>
        </w:rPr>
        <w:t>3</w:t>
      </w:r>
      <w:r w:rsidRPr="006A4099">
        <w:rPr>
          <w:sz w:val="32"/>
          <w:szCs w:val="32"/>
        </w:rPr>
        <w:t xml:space="preserve">. </w:t>
      </w:r>
      <w:r>
        <w:rPr>
          <w:sz w:val="32"/>
          <w:szCs w:val="32"/>
        </w:rPr>
        <w:t>Conclusion</w:t>
      </w:r>
    </w:p>
    <w:p w14:paraId="20500C9E" w14:textId="440AB302" w:rsidR="00A15B67" w:rsidRPr="00254E6A" w:rsidRDefault="00A15B67" w:rsidP="00071CF7">
      <w:pPr>
        <w:tabs>
          <w:tab w:val="left" w:pos="0"/>
        </w:tabs>
        <w:jc w:val="left"/>
        <w:rPr>
          <w:rFonts w:cs="Arial"/>
        </w:rPr>
      </w:pPr>
      <w:r w:rsidRPr="00254E6A">
        <w:rPr>
          <w:rFonts w:cs="Arial"/>
        </w:rPr>
        <w:t xml:space="preserve">In this contribution, </w:t>
      </w:r>
      <w:r w:rsidR="00254E6A">
        <w:t>some aspects of RRM measurements prediction generalization study</w:t>
      </w:r>
      <w:r w:rsidRPr="00254E6A">
        <w:rPr>
          <w:rFonts w:cs="Arial"/>
        </w:rPr>
        <w:t xml:space="preserve"> were </w:t>
      </w:r>
      <w:r w:rsidR="009B25AC" w:rsidRPr="00254E6A">
        <w:rPr>
          <w:rFonts w:cs="Arial"/>
        </w:rPr>
        <w:t>discussed,</w:t>
      </w:r>
      <w:r w:rsidRPr="00254E6A">
        <w:rPr>
          <w:rFonts w:cs="Arial"/>
        </w:rPr>
        <w:t xml:space="preserve"> and the following proposals were made:</w:t>
      </w:r>
    </w:p>
    <w:p w14:paraId="1E6E23D7" w14:textId="77777777" w:rsidR="0026362B" w:rsidRPr="00E509C4" w:rsidRDefault="0026362B" w:rsidP="0026362B">
      <w:pPr>
        <w:tabs>
          <w:tab w:val="left" w:pos="1377"/>
        </w:tabs>
        <w:ind w:left="1170" w:hanging="1170"/>
        <w:jc w:val="left"/>
        <w:rPr>
          <w:rFonts w:cs="Arial"/>
          <w:b/>
        </w:rPr>
      </w:pPr>
      <w:r w:rsidRPr="00E509C4">
        <w:rPr>
          <w:rFonts w:cs="Arial"/>
          <w:b/>
        </w:rPr>
        <w:t xml:space="preserve">Proposal 1: </w:t>
      </w:r>
      <w:r>
        <w:rPr>
          <w:rFonts w:cs="Arial"/>
          <w:b/>
        </w:rPr>
        <w:t>S</w:t>
      </w:r>
      <w:r w:rsidRPr="00E509C4">
        <w:rPr>
          <w:rFonts w:cs="Arial"/>
          <w:b/>
        </w:rPr>
        <w:t xml:space="preserve">tudy the AIML model generalization </w:t>
      </w:r>
      <w:r>
        <w:rPr>
          <w:rFonts w:cs="Arial"/>
          <w:b/>
        </w:rPr>
        <w:t xml:space="preserve">performance at different UE speed values or ranges for the RRM measurement prediction use case, </w:t>
      </w:r>
      <w:r w:rsidRPr="00E509C4">
        <w:rPr>
          <w:rFonts w:cs="Arial"/>
          <w:b/>
        </w:rPr>
        <w:t>specifically:</w:t>
      </w:r>
    </w:p>
    <w:p w14:paraId="0261A8BB" w14:textId="77777777" w:rsidR="0026362B" w:rsidRPr="00E509C4" w:rsidRDefault="0026362B" w:rsidP="0026362B">
      <w:pPr>
        <w:pStyle w:val="ListParagraph"/>
        <w:numPr>
          <w:ilvl w:val="0"/>
          <w:numId w:val="10"/>
        </w:numPr>
        <w:jc w:val="left"/>
        <w:rPr>
          <w:b/>
        </w:rPr>
      </w:pPr>
      <w:r w:rsidRPr="00E509C4">
        <w:rPr>
          <w:b/>
        </w:rPr>
        <w:t xml:space="preserve">Use an AIML model </w:t>
      </w:r>
      <w:r>
        <w:rPr>
          <w:b/>
        </w:rPr>
        <w:t xml:space="preserve">that is </w:t>
      </w:r>
      <w:r w:rsidRPr="00E509C4">
        <w:rPr>
          <w:b/>
        </w:rPr>
        <w:t>trained with examples from a data set of UEs at speed A for inference on examples from dataset of UE</w:t>
      </w:r>
      <w:r>
        <w:rPr>
          <w:b/>
        </w:rPr>
        <w:t>s</w:t>
      </w:r>
      <w:r w:rsidRPr="00E509C4">
        <w:rPr>
          <w:b/>
        </w:rPr>
        <w:t xml:space="preserve"> </w:t>
      </w:r>
      <w:r>
        <w:rPr>
          <w:b/>
        </w:rPr>
        <w:t xml:space="preserve">at </w:t>
      </w:r>
      <w:r w:rsidRPr="00E509C4">
        <w:rPr>
          <w:b/>
        </w:rPr>
        <w:t>speed B</w:t>
      </w:r>
    </w:p>
    <w:p w14:paraId="7792B531" w14:textId="77777777" w:rsidR="0026362B" w:rsidRPr="00255D9B" w:rsidRDefault="0026362B" w:rsidP="0026362B">
      <w:pPr>
        <w:pStyle w:val="ListParagraph"/>
        <w:numPr>
          <w:ilvl w:val="0"/>
          <w:numId w:val="10"/>
        </w:numPr>
        <w:jc w:val="left"/>
        <w:rPr>
          <w:b/>
        </w:rPr>
      </w:pPr>
      <w:r w:rsidRPr="00E509C4">
        <w:rPr>
          <w:b/>
        </w:rPr>
        <w:t xml:space="preserve">Use an AIML model </w:t>
      </w:r>
      <w:r>
        <w:rPr>
          <w:b/>
        </w:rPr>
        <w:t xml:space="preserve">that is </w:t>
      </w:r>
      <w:r w:rsidRPr="00E509C4">
        <w:rPr>
          <w:b/>
        </w:rPr>
        <w:t>trained with examples from a data set of UEs at speed A and speed B for inference on examples from dataset of UE</w:t>
      </w:r>
      <w:r>
        <w:rPr>
          <w:b/>
        </w:rPr>
        <w:t>s at</w:t>
      </w:r>
      <w:r w:rsidRPr="00E509C4">
        <w:rPr>
          <w:b/>
        </w:rPr>
        <w:t xml:space="preserve"> speed A (or UE</w:t>
      </w:r>
      <w:r>
        <w:rPr>
          <w:b/>
        </w:rPr>
        <w:t>s at Speed</w:t>
      </w:r>
      <w:r w:rsidRPr="00E509C4">
        <w:rPr>
          <w:b/>
        </w:rPr>
        <w:t xml:space="preserve"> B) </w:t>
      </w:r>
    </w:p>
    <w:p w14:paraId="523E1FE6" w14:textId="77777777" w:rsidR="0026362B" w:rsidRDefault="0026362B" w:rsidP="0026362B">
      <w:pPr>
        <w:tabs>
          <w:tab w:val="left" w:pos="1377"/>
        </w:tabs>
        <w:ind w:left="1170" w:hanging="1170"/>
        <w:jc w:val="left"/>
        <w:rPr>
          <w:rFonts w:cs="Arial"/>
          <w:b/>
        </w:rPr>
      </w:pPr>
      <w:r w:rsidRPr="00E509C4">
        <w:rPr>
          <w:rFonts w:cs="Arial"/>
          <w:b/>
        </w:rPr>
        <w:t xml:space="preserve">Proposal </w:t>
      </w:r>
      <w:r>
        <w:rPr>
          <w:rFonts w:cs="Arial"/>
          <w:b/>
        </w:rPr>
        <w:t>2</w:t>
      </w:r>
      <w:r w:rsidRPr="00E509C4">
        <w:rPr>
          <w:rFonts w:cs="Arial"/>
          <w:b/>
        </w:rPr>
        <w:t xml:space="preserve">: </w:t>
      </w:r>
      <w:r>
        <w:rPr>
          <w:rFonts w:cs="Arial"/>
          <w:b/>
        </w:rPr>
        <w:t>S</w:t>
      </w:r>
      <w:r w:rsidRPr="00E509C4">
        <w:rPr>
          <w:rFonts w:cs="Arial"/>
          <w:b/>
        </w:rPr>
        <w:t xml:space="preserve">tudy the </w:t>
      </w:r>
      <w:r>
        <w:rPr>
          <w:rFonts w:cs="Arial"/>
          <w:b/>
        </w:rPr>
        <w:t xml:space="preserve">impact of UE speed difference (between UE speed at which the AIML model is trained and the UE speed for which inference is performed) on the generalization performance of RRM measurement prediction </w:t>
      </w:r>
      <w:r w:rsidRPr="00E509C4">
        <w:rPr>
          <w:rFonts w:cs="Arial"/>
          <w:b/>
        </w:rPr>
        <w:t>model</w:t>
      </w:r>
      <w:r>
        <w:rPr>
          <w:rFonts w:cs="Arial"/>
          <w:b/>
        </w:rPr>
        <w:t xml:space="preserve">s. </w:t>
      </w:r>
    </w:p>
    <w:p w14:paraId="2AA24B64" w14:textId="77777777" w:rsidR="0026362B" w:rsidRPr="00E509C4" w:rsidRDefault="0026362B" w:rsidP="0026362B">
      <w:pPr>
        <w:tabs>
          <w:tab w:val="left" w:pos="1377"/>
        </w:tabs>
        <w:ind w:left="1170" w:hanging="1170"/>
        <w:jc w:val="left"/>
        <w:rPr>
          <w:rFonts w:cs="Arial"/>
          <w:b/>
        </w:rPr>
      </w:pPr>
      <w:r w:rsidRPr="00E509C4">
        <w:rPr>
          <w:rFonts w:cs="Arial"/>
          <w:b/>
        </w:rPr>
        <w:lastRenderedPageBreak/>
        <w:t xml:space="preserve">Proposal </w:t>
      </w:r>
      <w:r>
        <w:rPr>
          <w:rFonts w:cs="Arial"/>
          <w:b/>
        </w:rPr>
        <w:t>3</w:t>
      </w:r>
      <w:r w:rsidRPr="00E509C4">
        <w:rPr>
          <w:rFonts w:cs="Arial"/>
          <w:b/>
        </w:rPr>
        <w:t xml:space="preserve">: </w:t>
      </w:r>
      <w:r>
        <w:rPr>
          <w:rFonts w:cs="Arial"/>
          <w:b/>
        </w:rPr>
        <w:t>S</w:t>
      </w:r>
      <w:r w:rsidRPr="00E509C4">
        <w:rPr>
          <w:rFonts w:cs="Arial"/>
          <w:b/>
        </w:rPr>
        <w:t xml:space="preserve">tudy the AIML model generalization </w:t>
      </w:r>
      <w:r>
        <w:rPr>
          <w:rFonts w:cs="Arial"/>
          <w:b/>
        </w:rPr>
        <w:t xml:space="preserve">for the RRM measurement prediction use case </w:t>
      </w:r>
      <w:r w:rsidRPr="00E509C4">
        <w:rPr>
          <w:rFonts w:cs="Arial"/>
          <w:b/>
        </w:rPr>
        <w:t xml:space="preserve">that considers </w:t>
      </w:r>
      <w:r>
        <w:rPr>
          <w:rFonts w:cs="Arial"/>
          <w:b/>
        </w:rPr>
        <w:t>prediction window lengths</w:t>
      </w:r>
      <w:r w:rsidRPr="00E509C4">
        <w:rPr>
          <w:rFonts w:cs="Arial"/>
          <w:b/>
        </w:rPr>
        <w:t>, specifically:</w:t>
      </w:r>
    </w:p>
    <w:p w14:paraId="2F330CA0" w14:textId="77777777" w:rsidR="0026362B" w:rsidRPr="00254E6A" w:rsidRDefault="0026362B" w:rsidP="0026362B">
      <w:pPr>
        <w:pStyle w:val="ListParagraph"/>
        <w:numPr>
          <w:ilvl w:val="0"/>
          <w:numId w:val="10"/>
        </w:numPr>
        <w:jc w:val="left"/>
        <w:rPr>
          <w:b/>
        </w:rPr>
      </w:pPr>
      <w:r w:rsidRPr="004C09BB">
        <w:rPr>
          <w:b/>
        </w:rPr>
        <w:t xml:space="preserve">Use an AIML model trained for a larger prediction window for inference within a </w:t>
      </w:r>
      <w:r>
        <w:rPr>
          <w:b/>
        </w:rPr>
        <w:t xml:space="preserve">shorter </w:t>
      </w:r>
      <w:r w:rsidRPr="004C09BB">
        <w:rPr>
          <w:b/>
        </w:rPr>
        <w:t>subset of th</w:t>
      </w:r>
      <w:r>
        <w:rPr>
          <w:b/>
        </w:rPr>
        <w:t>at</w:t>
      </w:r>
      <w:r w:rsidRPr="004C09BB">
        <w:rPr>
          <w:b/>
        </w:rPr>
        <w:t xml:space="preserve"> </w:t>
      </w:r>
      <w:r>
        <w:rPr>
          <w:b/>
        </w:rPr>
        <w:t xml:space="preserve">prediction </w:t>
      </w:r>
      <w:r w:rsidRPr="004C09BB">
        <w:rPr>
          <w:b/>
        </w:rPr>
        <w:t xml:space="preserve">window </w:t>
      </w:r>
    </w:p>
    <w:p w14:paraId="54783309" w14:textId="77777777" w:rsidR="0026362B" w:rsidRDefault="0026362B" w:rsidP="0026362B">
      <w:pPr>
        <w:tabs>
          <w:tab w:val="left" w:pos="1377"/>
        </w:tabs>
        <w:ind w:left="1170" w:hanging="1170"/>
        <w:jc w:val="left"/>
        <w:rPr>
          <w:rFonts w:cs="Arial"/>
          <w:b/>
        </w:rPr>
      </w:pPr>
      <w:r w:rsidRPr="00E509C4">
        <w:rPr>
          <w:rFonts w:cs="Arial"/>
          <w:b/>
        </w:rPr>
        <w:t xml:space="preserve">Proposal </w:t>
      </w:r>
      <w:r>
        <w:rPr>
          <w:rFonts w:cs="Arial"/>
          <w:b/>
        </w:rPr>
        <w:t>4</w:t>
      </w:r>
      <w:r w:rsidRPr="00E509C4">
        <w:rPr>
          <w:rFonts w:cs="Arial"/>
          <w:b/>
        </w:rPr>
        <w:t xml:space="preserve">: </w:t>
      </w:r>
      <w:r>
        <w:rPr>
          <w:rFonts w:cs="Arial"/>
          <w:b/>
        </w:rPr>
        <w:t>S</w:t>
      </w:r>
      <w:r w:rsidRPr="00E509C4">
        <w:rPr>
          <w:rFonts w:cs="Arial"/>
          <w:b/>
        </w:rPr>
        <w:t xml:space="preserve">tudy the </w:t>
      </w:r>
      <w:r>
        <w:rPr>
          <w:rFonts w:cs="Arial"/>
          <w:b/>
        </w:rPr>
        <w:t xml:space="preserve">impact of the difference between PW length that the model is trained for and the PW length that the model is being used for on the generalization performance of RRM measurement prediction </w:t>
      </w:r>
      <w:r w:rsidRPr="00E509C4">
        <w:rPr>
          <w:rFonts w:cs="Arial"/>
          <w:b/>
        </w:rPr>
        <w:t>model</w:t>
      </w:r>
      <w:r>
        <w:rPr>
          <w:rFonts w:cs="Arial"/>
          <w:b/>
        </w:rPr>
        <w:t xml:space="preserve">s. </w:t>
      </w:r>
    </w:p>
    <w:p w14:paraId="131B6E6C" w14:textId="77777777" w:rsidR="00A15B67" w:rsidRPr="006A4099" w:rsidRDefault="00A15B67" w:rsidP="00071CF7">
      <w:pPr>
        <w:pStyle w:val="Heading1"/>
        <w:rPr>
          <w:sz w:val="32"/>
          <w:szCs w:val="32"/>
        </w:rPr>
      </w:pPr>
      <w:r>
        <w:rPr>
          <w:sz w:val="32"/>
          <w:szCs w:val="32"/>
        </w:rPr>
        <w:t>4</w:t>
      </w:r>
      <w:r w:rsidRPr="006A4099">
        <w:rPr>
          <w:sz w:val="32"/>
          <w:szCs w:val="32"/>
        </w:rPr>
        <w:t xml:space="preserve">. </w:t>
      </w:r>
      <w:r>
        <w:rPr>
          <w:sz w:val="32"/>
          <w:szCs w:val="32"/>
        </w:rPr>
        <w:t>References</w:t>
      </w:r>
    </w:p>
    <w:p w14:paraId="24277043" w14:textId="77777777" w:rsidR="007E4A13" w:rsidRPr="007E0BEC" w:rsidRDefault="00A15B67" w:rsidP="00071CF7">
      <w:pPr>
        <w:ind w:left="567" w:hanging="567"/>
        <w:jc w:val="left"/>
        <w:rPr>
          <w:rFonts w:cs="Arial"/>
        </w:rPr>
      </w:pPr>
      <w:r w:rsidRPr="007E0BEC">
        <w:rPr>
          <w:rFonts w:cs="Arial"/>
        </w:rPr>
        <w:t>[1]</w:t>
      </w:r>
      <w:r w:rsidRPr="007E0BEC">
        <w:rPr>
          <w:rFonts w:cs="Arial"/>
        </w:rPr>
        <w:tab/>
      </w:r>
      <w:bookmarkStart w:id="0" w:name="_Hlk162962146"/>
      <w:r w:rsidR="007E4A13" w:rsidRPr="007E4A13">
        <w:rPr>
          <w:rFonts w:cs="Arial"/>
        </w:rPr>
        <w:t>R2-2409402</w:t>
      </w:r>
      <w:r w:rsidR="007E4A13">
        <w:rPr>
          <w:rFonts w:cs="Arial"/>
        </w:rPr>
        <w:t xml:space="preserve">, </w:t>
      </w:r>
      <w:r w:rsidR="007E4A13" w:rsidRPr="007E4A13">
        <w:rPr>
          <w:rFonts w:cs="Arial"/>
        </w:rPr>
        <w:t>Discussion on work plan and potential SLS</w:t>
      </w:r>
      <w:r w:rsidR="007E4A13">
        <w:rPr>
          <w:rFonts w:cs="Arial"/>
        </w:rPr>
        <w:t xml:space="preserve">, OPPO, </w:t>
      </w:r>
      <w:r w:rsidR="007E4A13">
        <w:rPr>
          <w:rFonts w:cs="Arial"/>
          <w:lang w:val="en-US"/>
        </w:rPr>
        <w:t>Hefei</w:t>
      </w:r>
      <w:r w:rsidR="007E4A13" w:rsidRPr="007E0BEC">
        <w:rPr>
          <w:rFonts w:cs="Arial"/>
          <w:lang w:val="en-US"/>
        </w:rPr>
        <w:t xml:space="preserve">, </w:t>
      </w:r>
      <w:r w:rsidR="007E4A13">
        <w:rPr>
          <w:rFonts w:cs="Arial"/>
          <w:lang w:val="en-US"/>
        </w:rPr>
        <w:t>China</w:t>
      </w:r>
      <w:r w:rsidR="007E4A13" w:rsidRPr="007E0BEC">
        <w:rPr>
          <w:rFonts w:cs="Arial"/>
          <w:lang w:val="en-US"/>
        </w:rPr>
        <w:t xml:space="preserve">, </w:t>
      </w:r>
      <w:r w:rsidR="007E4A13">
        <w:rPr>
          <w:rFonts w:cs="Arial"/>
          <w:lang w:val="en-US"/>
        </w:rPr>
        <w:t>Oct.</w:t>
      </w:r>
      <w:r w:rsidR="007E4A13" w:rsidRPr="007E0BEC">
        <w:rPr>
          <w:rFonts w:cs="Arial"/>
          <w:lang w:val="en-US"/>
        </w:rPr>
        <w:t xml:space="preserve"> 2024</w:t>
      </w:r>
    </w:p>
    <w:p w14:paraId="31DBCA89" w14:textId="224AC31A" w:rsidR="00A15B67" w:rsidRPr="007E0BEC" w:rsidRDefault="007E4A13" w:rsidP="00071CF7">
      <w:pPr>
        <w:ind w:left="567" w:hanging="567"/>
        <w:jc w:val="left"/>
        <w:rPr>
          <w:rFonts w:cs="Arial"/>
        </w:rPr>
      </w:pPr>
      <w:r>
        <w:rPr>
          <w:rFonts w:cs="Arial"/>
        </w:rPr>
        <w:t>[2]</w:t>
      </w:r>
      <w:r>
        <w:rPr>
          <w:rFonts w:cs="Arial"/>
        </w:rPr>
        <w:tab/>
      </w:r>
      <w:r w:rsidR="00A15B67" w:rsidRPr="007E0BEC">
        <w:rPr>
          <w:rFonts w:cs="Arial"/>
          <w:lang w:val="en-US"/>
        </w:rPr>
        <w:t>RAN2-12</w:t>
      </w:r>
      <w:r w:rsidR="009B2294">
        <w:rPr>
          <w:rFonts w:cs="Arial"/>
          <w:lang w:val="en-US"/>
        </w:rPr>
        <w:t>7-bis</w:t>
      </w:r>
      <w:r w:rsidR="00A15B67" w:rsidRPr="007E0BEC">
        <w:rPr>
          <w:rFonts w:cs="Arial"/>
          <w:lang w:val="en-US"/>
        </w:rPr>
        <w:t xml:space="preserve"> Chairman Notes, </w:t>
      </w:r>
      <w:r w:rsidR="009B2294">
        <w:rPr>
          <w:rFonts w:cs="Arial"/>
          <w:lang w:val="en-US"/>
        </w:rPr>
        <w:t>Hefei</w:t>
      </w:r>
      <w:r w:rsidR="00A15B67" w:rsidRPr="007E0BEC">
        <w:rPr>
          <w:rFonts w:cs="Arial"/>
          <w:lang w:val="en-US"/>
        </w:rPr>
        <w:t xml:space="preserve">, </w:t>
      </w:r>
      <w:r w:rsidR="009B2294">
        <w:rPr>
          <w:rFonts w:cs="Arial"/>
          <w:lang w:val="en-US"/>
        </w:rPr>
        <w:t>China</w:t>
      </w:r>
      <w:r w:rsidR="00A15B67" w:rsidRPr="007E0BEC">
        <w:rPr>
          <w:rFonts w:cs="Arial"/>
          <w:lang w:val="en-US"/>
        </w:rPr>
        <w:t xml:space="preserve">, </w:t>
      </w:r>
      <w:r w:rsidR="009B2294">
        <w:rPr>
          <w:rFonts w:cs="Arial"/>
          <w:lang w:val="en-US"/>
        </w:rPr>
        <w:t>Oct.</w:t>
      </w:r>
      <w:r w:rsidR="00A15B67" w:rsidRPr="007E0BEC">
        <w:rPr>
          <w:rFonts w:cs="Arial"/>
          <w:lang w:val="en-US"/>
        </w:rPr>
        <w:t xml:space="preserve"> 2024</w:t>
      </w:r>
      <w:bookmarkEnd w:id="0"/>
    </w:p>
    <w:sectPr w:rsidR="00A15B67" w:rsidRPr="007E0BEC"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5B3A1" w14:textId="77777777" w:rsidR="000962F8" w:rsidRDefault="000962F8">
      <w:r>
        <w:separator/>
      </w:r>
    </w:p>
  </w:endnote>
  <w:endnote w:type="continuationSeparator" w:id="0">
    <w:p w14:paraId="03ED64CE" w14:textId="77777777" w:rsidR="000962F8" w:rsidRDefault="000962F8">
      <w:r>
        <w:continuationSeparator/>
      </w:r>
    </w:p>
  </w:endnote>
  <w:endnote w:type="continuationNotice" w:id="1">
    <w:p w14:paraId="63E4D2D9" w14:textId="77777777" w:rsidR="000962F8" w:rsidRDefault="00096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892F4" w14:textId="77777777" w:rsidR="000962F8" w:rsidRDefault="000962F8">
      <w:r>
        <w:separator/>
      </w:r>
    </w:p>
  </w:footnote>
  <w:footnote w:type="continuationSeparator" w:id="0">
    <w:p w14:paraId="5EACD75D" w14:textId="77777777" w:rsidR="000962F8" w:rsidRDefault="000962F8">
      <w:r>
        <w:continuationSeparator/>
      </w:r>
    </w:p>
  </w:footnote>
  <w:footnote w:type="continuationNotice" w:id="1">
    <w:p w14:paraId="4BA08C32" w14:textId="77777777" w:rsidR="000962F8" w:rsidRDefault="00096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AED38A8"/>
    <w:multiLevelType w:val="hybridMultilevel"/>
    <w:tmpl w:val="E79045F6"/>
    <w:lvl w:ilvl="0" w:tplc="81344852">
      <w:start w:val="4"/>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3"/>
  </w:num>
  <w:num w:numId="2" w16cid:durableId="2096196966">
    <w:abstractNumId w:val="2"/>
  </w:num>
  <w:num w:numId="3" w16cid:durableId="802044280">
    <w:abstractNumId w:val="0"/>
  </w:num>
  <w:num w:numId="4" w16cid:durableId="1857310106">
    <w:abstractNumId w:val="5"/>
  </w:num>
  <w:num w:numId="5" w16cid:durableId="1255479474">
    <w:abstractNumId w:val="1"/>
  </w:num>
  <w:num w:numId="6" w16cid:durableId="487593010">
    <w:abstractNumId w:val="9"/>
  </w:num>
  <w:num w:numId="7" w16cid:durableId="1721663231">
    <w:abstractNumId w:val="4"/>
  </w:num>
  <w:num w:numId="8" w16cid:durableId="1406338349">
    <w:abstractNumId w:val="7"/>
  </w:num>
  <w:num w:numId="9" w16cid:durableId="1285846033">
    <w:abstractNumId w:val="6"/>
  </w:num>
  <w:num w:numId="10" w16cid:durableId="10466410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9DB"/>
    <w:rsid w:val="00036897"/>
    <w:rsid w:val="00036BA1"/>
    <w:rsid w:val="00037233"/>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3DF"/>
    <w:rsid w:val="000704E4"/>
    <w:rsid w:val="00070E19"/>
    <w:rsid w:val="00070FB9"/>
    <w:rsid w:val="00071024"/>
    <w:rsid w:val="000714E2"/>
    <w:rsid w:val="00071951"/>
    <w:rsid w:val="000719E1"/>
    <w:rsid w:val="00071CF7"/>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D3B"/>
    <w:rsid w:val="00137F0B"/>
    <w:rsid w:val="00140020"/>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D2A"/>
    <w:rsid w:val="001C427F"/>
    <w:rsid w:val="001C47CA"/>
    <w:rsid w:val="001C480A"/>
    <w:rsid w:val="001C4C52"/>
    <w:rsid w:val="001C5250"/>
    <w:rsid w:val="001C540E"/>
    <w:rsid w:val="001C54D6"/>
    <w:rsid w:val="001C5B50"/>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6A"/>
    <w:rsid w:val="00254EC8"/>
    <w:rsid w:val="002553C9"/>
    <w:rsid w:val="0025571B"/>
    <w:rsid w:val="0025575D"/>
    <w:rsid w:val="002557AD"/>
    <w:rsid w:val="00255920"/>
    <w:rsid w:val="00255A8D"/>
    <w:rsid w:val="00255B46"/>
    <w:rsid w:val="00255CAB"/>
    <w:rsid w:val="00255D9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6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CD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5A1C"/>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F3B"/>
    <w:rsid w:val="0039583C"/>
    <w:rsid w:val="00395A3E"/>
    <w:rsid w:val="00395D96"/>
    <w:rsid w:val="00396A0E"/>
    <w:rsid w:val="00396CD6"/>
    <w:rsid w:val="00397435"/>
    <w:rsid w:val="003A00CE"/>
    <w:rsid w:val="003A0284"/>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9BB"/>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3FC"/>
    <w:rsid w:val="004D449E"/>
    <w:rsid w:val="004D4573"/>
    <w:rsid w:val="004D4C55"/>
    <w:rsid w:val="004D4CED"/>
    <w:rsid w:val="004D55F5"/>
    <w:rsid w:val="004D5D82"/>
    <w:rsid w:val="004D5EBD"/>
    <w:rsid w:val="004D5F9B"/>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9E3"/>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700"/>
    <w:rsid w:val="005C6B93"/>
    <w:rsid w:val="005C726C"/>
    <w:rsid w:val="005C74FB"/>
    <w:rsid w:val="005C77B9"/>
    <w:rsid w:val="005C7C1A"/>
    <w:rsid w:val="005D08B3"/>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7EE7"/>
    <w:rsid w:val="00667F1E"/>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4B39"/>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38F"/>
    <w:rsid w:val="006B369F"/>
    <w:rsid w:val="006B3EE8"/>
    <w:rsid w:val="006B48C7"/>
    <w:rsid w:val="006B4CB5"/>
    <w:rsid w:val="006B4ED7"/>
    <w:rsid w:val="006B50CF"/>
    <w:rsid w:val="006B5954"/>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880"/>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CD6"/>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37BBD"/>
    <w:rsid w:val="00740A1E"/>
    <w:rsid w:val="00740D49"/>
    <w:rsid w:val="00740E58"/>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AAE"/>
    <w:rsid w:val="00797BC1"/>
    <w:rsid w:val="00797CFF"/>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04"/>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A13"/>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364C"/>
    <w:rsid w:val="00833B16"/>
    <w:rsid w:val="00833BC2"/>
    <w:rsid w:val="00833D8B"/>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253"/>
    <w:rsid w:val="0090133E"/>
    <w:rsid w:val="00901505"/>
    <w:rsid w:val="009018C9"/>
    <w:rsid w:val="00902350"/>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294"/>
    <w:rsid w:val="009B25AC"/>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3FC3"/>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C0A"/>
    <w:rsid w:val="00A312E9"/>
    <w:rsid w:val="00A3188A"/>
    <w:rsid w:val="00A319CB"/>
    <w:rsid w:val="00A3237C"/>
    <w:rsid w:val="00A32589"/>
    <w:rsid w:val="00A32894"/>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5FF4"/>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2DA"/>
    <w:rsid w:val="00B75852"/>
    <w:rsid w:val="00B75C36"/>
    <w:rsid w:val="00B75CBB"/>
    <w:rsid w:val="00B76371"/>
    <w:rsid w:val="00B76DBE"/>
    <w:rsid w:val="00B7727B"/>
    <w:rsid w:val="00B77C13"/>
    <w:rsid w:val="00B80647"/>
    <w:rsid w:val="00B8070A"/>
    <w:rsid w:val="00B81A6C"/>
    <w:rsid w:val="00B81B65"/>
    <w:rsid w:val="00B81E93"/>
    <w:rsid w:val="00B81FA1"/>
    <w:rsid w:val="00B82428"/>
    <w:rsid w:val="00B82509"/>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F"/>
    <w:rsid w:val="00CB742D"/>
    <w:rsid w:val="00CB74A7"/>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F13"/>
    <w:rsid w:val="00D05EB6"/>
    <w:rsid w:val="00D05ED1"/>
    <w:rsid w:val="00D05F6A"/>
    <w:rsid w:val="00D06252"/>
    <w:rsid w:val="00D0652F"/>
    <w:rsid w:val="00D065FD"/>
    <w:rsid w:val="00D076D4"/>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DD8"/>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4094"/>
    <w:rsid w:val="00DB482C"/>
    <w:rsid w:val="00DB4A5F"/>
    <w:rsid w:val="00DB51F7"/>
    <w:rsid w:val="00DB5D40"/>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4A4"/>
    <w:rsid w:val="00E01E02"/>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719"/>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09C4"/>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496D"/>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3F12"/>
    <w:rsid w:val="00F04264"/>
    <w:rsid w:val="00F043F0"/>
    <w:rsid w:val="00F05154"/>
    <w:rsid w:val="00F051DF"/>
    <w:rsid w:val="00F0528D"/>
    <w:rsid w:val="00F052F1"/>
    <w:rsid w:val="00F05D1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637158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71094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559632">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71910811">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Props1.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2.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5.xml><?xml version="1.0" encoding="utf-8"?>
<ds:datastoreItem xmlns:ds="http://schemas.openxmlformats.org/officeDocument/2006/customXml" ds:itemID="{45C0B00D-1454-46AF-AB59-C1A1010D770A}">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office/2006/documentManagement/types"/>
    <ds:schemaRef ds:uri="http://schemas.microsoft.com/sharepoint/v4"/>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1705</TotalTime>
  <Pages>3</Pages>
  <Words>1160</Words>
  <Characters>5576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565</cp:revision>
  <cp:lastPrinted>2016-11-05T00:26:00Z</cp:lastPrinted>
  <dcterms:created xsi:type="dcterms:W3CDTF">2024-05-07T03:43:00Z</dcterms:created>
  <dcterms:modified xsi:type="dcterms:W3CDTF">2024-11-08T00:50:00Z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